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1A" w:rsidRDefault="00F11B1A" w:rsidP="00F11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B1A" w:rsidRDefault="00F11B1A" w:rsidP="00F11B1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6" o:title=""/>
          </v:shape>
          <o:OLEObject Type="Embed" ProgID="Word.Picture.8" ShapeID="_x0000_i1025" DrawAspect="Content" ObjectID="_1688475896" r:id="rId7"/>
        </w:object>
      </w:r>
    </w:p>
    <w:p w:rsidR="00F11B1A" w:rsidRDefault="00F11B1A" w:rsidP="00F1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B1A" w:rsidRPr="006B15C5" w:rsidRDefault="00F11B1A" w:rsidP="00F1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1B1A" w:rsidRPr="006B15C5" w:rsidRDefault="00F11B1A" w:rsidP="00F1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ТАЛАШКИНСКОГО</w:t>
      </w: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1B1A" w:rsidRPr="006B15C5" w:rsidRDefault="00F11B1A" w:rsidP="00F1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СМОЛЕНСКОГО</w:t>
      </w: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F11B1A" w:rsidRPr="002A64C6" w:rsidRDefault="00F11B1A" w:rsidP="00F11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B1A" w:rsidRPr="002A64C6" w:rsidRDefault="00F11B1A" w:rsidP="00F11B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F11B1A" w:rsidRPr="002A64C6" w:rsidRDefault="00F11B1A" w:rsidP="00F11B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B1A" w:rsidRPr="002A64C6" w:rsidRDefault="00F11B1A" w:rsidP="00F11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21.07.2021г.                                                                                                             № 58</w:t>
      </w:r>
    </w:p>
    <w:p w:rsidR="00F11B1A" w:rsidRPr="002A64C6" w:rsidRDefault="00F11B1A" w:rsidP="00F1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ind w:right="464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11B1A" w:rsidRDefault="00F11B1A" w:rsidP="00F11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1A" w:rsidRDefault="00F11B1A" w:rsidP="00F11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>В соответствии с</w:t>
      </w:r>
      <w:hyperlink r:id="rId8" w:history="1">
        <w:r w:rsidRPr="00E80A43">
          <w:rPr>
            <w:rFonts w:ascii="Times New Roman" w:eastAsia="Microsoft Sans Serif" w:hAnsi="Times New Roman" w:cs="Times New Roman"/>
            <w:sz w:val="28"/>
            <w:szCs w:val="28"/>
            <w:lang w:bidi="ru-RU"/>
          </w:rPr>
          <w:t xml:space="preserve"> Бюджетным кодексом </w:t>
        </w:r>
      </w:hyperlink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>Российской Федерации,</w:t>
      </w:r>
      <w:hyperlink r:id="rId9" w:history="1">
        <w:r w:rsidRPr="00E80A43">
          <w:rPr>
            <w:rFonts w:ascii="Times New Roman" w:eastAsia="Microsoft Sans Serif" w:hAnsi="Times New Roman" w:cs="Times New Roman"/>
            <w:sz w:val="28"/>
            <w:szCs w:val="28"/>
            <w:lang w:bidi="ru-RU"/>
          </w:rPr>
          <w:t xml:space="preserve"> Федеральным законом</w:t>
        </w:r>
      </w:hyperlink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от 06 октября 2003 года </w:t>
      </w:r>
      <w:r w:rsidRPr="00E80A43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№ </w:t>
      </w:r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>131–ФЗ «Об общих принципах организации местного самоуправления в Российской Федерации»,</w:t>
      </w:r>
      <w:hyperlink r:id="rId10" w:history="1">
        <w:r w:rsidRPr="00E80A43">
          <w:rPr>
            <w:rFonts w:ascii="Times New Roman" w:eastAsia="Microsoft Sans Serif" w:hAnsi="Times New Roman" w:cs="Times New Roman"/>
            <w:sz w:val="28"/>
            <w:szCs w:val="28"/>
            <w:lang w:bidi="ru-RU"/>
          </w:rPr>
          <w:t xml:space="preserve"> Постановлением </w:t>
        </w:r>
      </w:hyperlink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Правительства Российской Федерации от 18 сентября 2020 года </w:t>
      </w:r>
      <w:r w:rsidRPr="00E80A43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№ </w:t>
      </w:r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физическим лицам – производителям товаров, работ, услуг, и о признании </w:t>
      </w:r>
      <w:proofErr w:type="gramStart"/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>утратившими</w:t>
      </w:r>
      <w:proofErr w:type="gramEnd"/>
      <w:r w:rsidRPr="00E80A43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(в ред. постановления Правительства Российской Федерации от 30.12.2020 №2381),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Талашкинского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Смоленского района Смоленской области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B1A" w:rsidRDefault="00F11B1A" w:rsidP="00F11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1A" w:rsidRPr="002A64C6" w:rsidRDefault="00F11B1A" w:rsidP="00F11B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ТАЛАШКИНСКОГО СЕЛЬСКОГО ПОСЕЛЕНИЯ СМОЛЕНСКОГО РАЙОНА СМОЛЕНСКОЙ ОБЛАСТИ ПОСТАНОВЛЯЕТ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B1A" w:rsidRPr="002A64C6" w:rsidRDefault="00F11B1A" w:rsidP="00F11B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1. Утвердить прилагаемый Порядок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грантов в форме субсидий, юридическим лицам (за исключением субсидий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(муниципальным) учреждениям), индивидуальным  предпринимателям,  а  также физическим лицам – производителям товаров, работ, услуг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согласно приложению №1 к настоящему Постановлению</w:t>
      </w:r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конкурсной комиссии по проведению отбора получателей субсидий, в том числе грантов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5E5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– производителям товаров, работ, услуг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проектов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  <w:proofErr w:type="gramEnd"/>
    </w:p>
    <w:p w:rsidR="005E5B14" w:rsidRPr="005E5B14" w:rsidRDefault="005E5B14" w:rsidP="005E5B14">
      <w:pPr>
        <w:tabs>
          <w:tab w:val="left" w:pos="709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Конкурсную Комиссию по определению получателей грантов на реализацию проектов и утвердить ее состав согласно приложению №3 к настоящему Постановлению.</w:t>
      </w:r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5E5B14" w:rsidRPr="005E5B14" w:rsidRDefault="005E5B14" w:rsidP="005E5B14">
      <w:pPr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Считать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25.06.2015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и расходования субсидий, выделяемых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на оказание финансовой поддержки социально-ориентированным некоммерческим организациям, не являющимся бюджетными учреждениями на очередной финансовый год».</w:t>
      </w:r>
    </w:p>
    <w:p w:rsidR="005E5B14" w:rsidRPr="005E5B14" w:rsidRDefault="005E5B14" w:rsidP="005E5B14">
      <w:pPr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E5B14" w:rsidRPr="005E5B14" w:rsidRDefault="005E5B14" w:rsidP="005E5B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официального подписания.</w:t>
      </w:r>
    </w:p>
    <w:p w:rsidR="005E5B14" w:rsidRPr="005E5B14" w:rsidRDefault="005E5B14" w:rsidP="005E5B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proofErr w:type="gramStart"/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5E5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ведущего специалиста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 Е.В.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F11B1A" w:rsidRDefault="00F11B1A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1A" w:rsidRPr="002A64C6" w:rsidRDefault="00F11B1A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11B1A" w:rsidRPr="002A64C6" w:rsidRDefault="00F11B1A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11B1A" w:rsidRDefault="00F11B1A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           </w:t>
      </w:r>
      <w:r w:rsidRPr="00A5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 Бабикова</w:t>
      </w: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E5B14" w:rsidRPr="005E5B14" w:rsidRDefault="005E5B14" w:rsidP="005E5B1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</w:p>
    <w:p w:rsidR="005E5B14" w:rsidRPr="005E5B14" w:rsidRDefault="005E5B14" w:rsidP="005E5B1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июля 2021г.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</w:p>
    <w:p w:rsidR="005E5B14" w:rsidRPr="005E5B14" w:rsidRDefault="005E5B14" w:rsidP="005E5B1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5B14" w:rsidRPr="005E5B14" w:rsidRDefault="005E5B14" w:rsidP="005E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</w:t>
      </w:r>
    </w:p>
    <w:p w:rsidR="005E5B14" w:rsidRPr="005E5B14" w:rsidRDefault="005E5B14" w:rsidP="005E5B14">
      <w:pPr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5E5B14" w:rsidRPr="005E5B14" w:rsidRDefault="005E5B14" w:rsidP="005E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B14" w:rsidRPr="005E5B14" w:rsidRDefault="005E5B14" w:rsidP="005E5B14">
      <w:pPr>
        <w:keepNext/>
        <w:keepLines/>
        <w:numPr>
          <w:ilvl w:val="0"/>
          <w:numId w:val="20"/>
        </w:numPr>
        <w:spacing w:after="265" w:line="240" w:lineRule="auto"/>
        <w:ind w:left="240" w:right="8" w:hanging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Общие положения о предоставлении субсидий </w:t>
      </w:r>
    </w:p>
    <w:p w:rsidR="005E5B14" w:rsidRPr="005E5B14" w:rsidRDefault="005E5B14" w:rsidP="005E5B14">
      <w:pPr>
        <w:spacing w:after="0" w:line="240" w:lineRule="auto"/>
        <w:ind w:left="-15" w:firstLine="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</w:t>
      </w:r>
      <w:hyperlink r:id="rId11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2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 Б</w:t>
        </w:r>
      </w:hyperlink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Российской Федерации,</w:t>
      </w:r>
      <w:hyperlink r:id="rId13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4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</w:t>
        </w:r>
        <w:proofErr w:type="gramStart"/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fa-IR" w:bidi="fa-IR"/>
        </w:rPr>
      </w:pPr>
      <w:proofErr w:type="gramStart"/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 w:rsidRPr="005E5B14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fa-IR" w:bidi="fa-IR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fa-IR" w:bidi="fa-IR"/>
        </w:rPr>
        <w:t>Талашкинского</w:t>
      </w:r>
      <w:r w:rsidRPr="005E5B14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fa-IR" w:bidi="fa-IR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fa-IR" w:bidi="fa-IR"/>
        </w:rPr>
        <w:t>Талашкинского</w:t>
      </w:r>
      <w:r w:rsidRPr="005E5B14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fa-IR" w:bidi="fa-IR"/>
        </w:rPr>
        <w:t xml:space="preserve"> сельского поселения</w:t>
      </w:r>
      <w:proofErr w:type="gramEnd"/>
      <w:r w:rsidRPr="005E5B14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fa-IR" w:bidi="fa-IR"/>
        </w:rPr>
        <w:t xml:space="preserve"> Смоленского района Смоленской области на реализацию проектов</w:t>
      </w:r>
      <w:r w:rsidRPr="005E5B14">
        <w:rPr>
          <w:rFonts w:ascii="Times New Roman" w:eastAsia="Times New Roman CYR" w:hAnsi="Times New Roman" w:cs="Times New Roman"/>
          <w:i/>
          <w:iCs/>
          <w:color w:val="000000"/>
          <w:kern w:val="1"/>
          <w:sz w:val="28"/>
          <w:szCs w:val="28"/>
          <w:lang w:eastAsia="fa-IR" w:bidi="fa-IR"/>
        </w:rPr>
        <w:t>.</w:t>
      </w:r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Сведения о субсидии размещаются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"Интернет" </w:t>
      </w:r>
      <w:r w:rsidRPr="005E5B1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fa-IR" w:bidi="fa-IR"/>
        </w:rPr>
        <w:t>(</w:t>
      </w:r>
      <w:hyperlink r:id="rId15" w:history="1">
        <w:r w:rsidRPr="005E5B14">
          <w:rPr>
            <w:rFonts w:ascii="Times New Roman" w:hAnsi="Times New Roman" w:cs="Times New Roman"/>
            <w:color w:val="339966"/>
            <w:sz w:val="28"/>
            <w:szCs w:val="28"/>
            <w:u w:val="single"/>
            <w:shd w:val="clear" w:color="auto" w:fill="FFFFFF"/>
          </w:rPr>
          <w:t>http:// talashkino.smol-ray.ru</w:t>
        </w:r>
      </w:hyperlink>
      <w: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единый портал</w:t>
      </w: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)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5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 </w:t>
      </w:r>
      <w:r w:rsidRPr="005E5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E5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– официальный сайт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формировании проекта решения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(проекта решения о внесении изменений в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области).</w:t>
      </w:r>
      <w:bookmarkStart w:id="0" w:name="sub_100"/>
      <w:bookmarkEnd w:id="0"/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5E5B14">
        <w:rPr>
          <w:rFonts w:ascii="Times New Roman" w:eastAsia="Times New Roman CYR" w:hAnsi="Times New Roman" w:cs="Times New Roman"/>
          <w:iCs/>
          <w:kern w:val="1"/>
          <w:sz w:val="28"/>
          <w:szCs w:val="28"/>
          <w:lang w:eastAsia="fa-IR" w:bidi="fa-IR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5E5B14">
        <w:rPr>
          <w:rFonts w:ascii="Times New Roman" w:eastAsia="Times New Roman CYR" w:hAnsi="Times New Roman" w:cs="Times New Roman"/>
          <w:iCs/>
          <w:kern w:val="1"/>
          <w:sz w:val="28"/>
          <w:szCs w:val="28"/>
          <w:lang w:eastAsia="fa-IR" w:bidi="fa-IR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субсидии, в том числе гранты в форме субсидий,</w:t>
      </w:r>
      <w:r w:rsidRPr="005E5B14">
        <w:rPr>
          <w:rFonts w:ascii="Times New Roman" w:eastAsia="Times New Roman CYR" w:hAnsi="Times New Roman" w:cs="Times New Roman"/>
          <w:iCs/>
          <w:kern w:val="1"/>
          <w:sz w:val="28"/>
          <w:szCs w:val="28"/>
          <w:lang w:eastAsia="fa-IR" w:bidi="fa-IR"/>
        </w:rPr>
        <w:t xml:space="preserve"> предоставляются в</w:t>
      </w:r>
      <w:proofErr w:type="gramEnd"/>
      <w:r w:rsidRPr="005E5B14">
        <w:rPr>
          <w:rFonts w:ascii="Times New Roman" w:eastAsia="Times New Roman CYR" w:hAnsi="Times New Roman" w:cs="Times New Roman"/>
          <w:iCs/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5E5B14">
        <w:rPr>
          <w:rFonts w:ascii="Times New Roman" w:eastAsia="Times New Roman CYR" w:hAnsi="Times New Roman" w:cs="Times New Roman"/>
          <w:iCs/>
          <w:kern w:val="1"/>
          <w:sz w:val="28"/>
          <w:szCs w:val="28"/>
          <w:lang w:eastAsia="fa-IR" w:bidi="fa-IR"/>
        </w:rPr>
        <w:t>целях</w:t>
      </w:r>
      <w:proofErr w:type="gramEnd"/>
      <w:r w:rsidRPr="005E5B14">
        <w:rPr>
          <w:rFonts w:ascii="Times New Roman" w:eastAsia="Times New Roman CYR" w:hAnsi="Times New Roman" w:cs="Times New Roman"/>
          <w:iCs/>
          <w:kern w:val="1"/>
          <w:sz w:val="28"/>
          <w:szCs w:val="28"/>
          <w:lang w:eastAsia="fa-IR" w:bidi="fa-IR"/>
        </w:rPr>
        <w:t xml:space="preserve"> реализации соответствующих проектов, программ.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предоставляются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5B14" w:rsidRPr="005E5B14" w:rsidRDefault="005E5B14" w:rsidP="005E5B14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возмещение недополученных доходов; </w:t>
      </w:r>
    </w:p>
    <w:p w:rsidR="005E5B14" w:rsidRPr="005E5B14" w:rsidRDefault="005E5B14" w:rsidP="005E5B14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финансовое обеспечение (возмещение) затрат; </w:t>
      </w:r>
    </w:p>
    <w:p w:rsidR="005E5B14" w:rsidRPr="005E5B14" w:rsidRDefault="005E5B14" w:rsidP="005E5B14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предоставление грантов в форме субсидий.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- Администрация) является главным распорядителем средств бюджета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  <w:proofErr w:type="gramEnd"/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 получатель субсидии (гранта в форме субсидии), определенный в соответствии с решением Совета депутатов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 бюджете на очередной финансовый год и плановый период. </w:t>
      </w:r>
    </w:p>
    <w:p w:rsidR="005E5B14" w:rsidRPr="005E5B14" w:rsidRDefault="005E5B14" w:rsidP="005E5B14">
      <w:pPr>
        <w:spacing w:after="0" w:line="240" w:lineRule="auto"/>
        <w:ind w:left="10" w:right="-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Критерии, условия и порядок конкурсного отбора утверждены настоящим постановлением.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получателей субсидий, имеющих право на получение субсидий из бюджета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на первое число месяца, предшествующего месяцу, в котором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заключение соглашения являются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5B14" w:rsidRPr="005E5B14" w:rsidRDefault="005E5B14" w:rsidP="005E5B14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получателем субсидии деятельности на территории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области; </w:t>
      </w:r>
    </w:p>
    <w:p w:rsidR="005E5B14" w:rsidRPr="005E5B14" w:rsidRDefault="005E5B14" w:rsidP="005E5B14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E5B14" w:rsidRPr="005E5B14" w:rsidRDefault="005E5B14" w:rsidP="005E5B14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просроченной задолженности по возврату в бюджет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субсидий, бюджетных инвестиций, а также иной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просроченной (неурегулированной) задолженности по денежным обязательствам перед </w:t>
      </w:r>
      <w:proofErr w:type="spellStart"/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Талашкинским</w:t>
      </w:r>
      <w:proofErr w:type="spell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Смоленского района Смоленской области,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физическим лицам производителям товаров, работ, услуг из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области; </w:t>
      </w:r>
    </w:p>
    <w:p w:rsidR="005E5B14" w:rsidRPr="005E5B14" w:rsidRDefault="005E5B14" w:rsidP="005E5B14">
      <w:pPr>
        <w:numPr>
          <w:ilvl w:val="1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E5B14" w:rsidRPr="005E5B14" w:rsidRDefault="005E5B14" w:rsidP="005E5B14">
      <w:pPr>
        <w:numPr>
          <w:ilvl w:val="1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5E5B14" w:rsidRPr="005E5B14" w:rsidRDefault="005E5B14" w:rsidP="005E5B14">
      <w:pPr>
        <w:numPr>
          <w:ilvl w:val="1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таких юридических лиц, в совокупности превышает 50 процентов; </w:t>
      </w:r>
    </w:p>
    <w:p w:rsidR="005E5B14" w:rsidRPr="005E5B14" w:rsidRDefault="005E5B14" w:rsidP="005E5B14">
      <w:pPr>
        <w:numPr>
          <w:ilvl w:val="1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не должны получать средства из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соответствии с иными нормативными правовыми актами Российской Федерации и Смоленской области, муниципальными актами на цели, указанные в</w:t>
      </w:r>
      <w:r w:rsidRPr="005E5B1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 настоящего Порядка; </w:t>
      </w:r>
    </w:p>
    <w:p w:rsidR="005E5B14" w:rsidRPr="005E5B14" w:rsidRDefault="005E5B14" w:rsidP="005E5B14">
      <w:pPr>
        <w:numPr>
          <w:ilvl w:val="1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участников отбора: </w:t>
      </w:r>
    </w:p>
    <w:p w:rsidR="005E5B14" w:rsidRPr="005E5B14" w:rsidRDefault="005E5B14" w:rsidP="005E5B14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E5B14" w:rsidRPr="005E5B14" w:rsidRDefault="005E5B14" w:rsidP="005E5B14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E5B14" w:rsidRPr="005E5B14" w:rsidRDefault="005E5B14" w:rsidP="005E5B14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E5B14" w:rsidRPr="005E5B14" w:rsidRDefault="005E5B14" w:rsidP="005E5B14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 субсидий поддерживает в течение предшествующего трехлетнего периода уровень заработной платы сотрудников не ниже минимального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14" w:rsidRPr="005E5B14" w:rsidRDefault="005E5B14" w:rsidP="00464E41">
      <w:pPr>
        <w:keepNext/>
        <w:keepLines/>
        <w:numPr>
          <w:ilvl w:val="0"/>
          <w:numId w:val="20"/>
        </w:numPr>
        <w:spacing w:after="0" w:line="240" w:lineRule="auto"/>
        <w:ind w:left="1134" w:right="10" w:firstLine="128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Условия и порядок предоставления субсидий</w:t>
      </w:r>
    </w:p>
    <w:p w:rsidR="005E5B14" w:rsidRPr="005E5B14" w:rsidRDefault="005E5B14" w:rsidP="005E5B14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основе результатов отбора. Способы проведения отбора: </w:t>
      </w:r>
    </w:p>
    <w:p w:rsidR="005E5B14" w:rsidRPr="005E5B14" w:rsidRDefault="005E5B14" w:rsidP="005E5B14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E5B14" w:rsidRPr="005E5B14" w:rsidRDefault="005E5B14" w:rsidP="005E5B14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E5B14" w:rsidRPr="005E5B14" w:rsidRDefault="005E5B14" w:rsidP="005E5B14">
      <w:pPr>
        <w:numPr>
          <w:ilvl w:val="1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отбора получателей субсидии постановлением Администрации объявляется прием предложений (заявок) с указанием: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сроков приема документов для участия в отборе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  <w:proofErr w:type="gramEnd"/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места нахождения, почтового адреса, адреса электронной почты главного распорядителя Администрации </w:t>
      </w:r>
      <w:r w:rsidR="0079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как получателя бюджетных средств;</w:t>
      </w:r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в случае, если субсидия предоставляется в целях реализации такого проекта, программы,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планируемых к получению при достижении результатов соответствующих проектов (при возможности такой детализации);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сайта в информационно-телекоммуникационной сети "Интернет", на котором обеспечивается проведение отбора;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к участникам отбора в соответствии с п. 1.5.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п. 2.3. настоящего Порядка;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определяющего</w:t>
      </w:r>
      <w:proofErr w:type="gramEnd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 рассмотрения и оценки предложений (заявок) участников отбора в соответствии с </w:t>
      </w:r>
      <w:proofErr w:type="spell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2.3., 2.4. настоящего Порядка;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оказанием услуг, предусмотрено заключение соглашения);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условий признания победителя (победителей) отбора </w:t>
      </w:r>
      <w:proofErr w:type="gram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уклонившимся</w:t>
      </w:r>
      <w:proofErr w:type="gramEnd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заключения соглашения;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даты размещения результатов отбора на едином портале, а также на официальном сайте Администрации </w:t>
      </w:r>
      <w:r w:rsidR="0079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которая не может быть позднее 14-го календарного дня, следующего за днем определения победителя отбора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соблюдением сроков, установленных </w:t>
      </w:r>
      <w:hyperlink r:id="rId16" w:history="1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26(2)</w:t>
        </w:r>
      </w:hyperlink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декабря 2017 г. N</w:t>
      </w:r>
      <w:proofErr w:type="gramEnd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1496 "О мерах по обеспечению исполнения федерального бюджета", в случае если источником финансового обеспечения расходных обязательств </w:t>
      </w:r>
      <w:r w:rsidR="0079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 предоставлению указанных субсидий являются межбюджетные трансферты, имеющие целевое назначение, из федерального бюджета.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 объявлении приема предложений (заявок)  размещается на едином портале и на</w:t>
      </w:r>
      <w:hyperlink r:id="rId17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8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hyperlink r:id="rId19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 информационно-телекоммуникационной сети "Интернет". </w:t>
      </w: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5E5B14" w:rsidRPr="005E5B14" w:rsidRDefault="005E5B14" w:rsidP="005E5B14">
      <w:pPr>
        <w:numPr>
          <w:ilvl w:val="1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отборе получатели субсидий представляют в Администрацию следующие документы: 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для участия в отборе (приложения №1, №2 к настоящему Порядку); 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по реализации программы (проекта);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(для физического лица);</w:t>
      </w:r>
    </w:p>
    <w:p w:rsidR="005E5B14" w:rsidRPr="005E5B14" w:rsidRDefault="005E5B14" w:rsidP="005E5B1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фактически произведенные затраты (недополученные доходы).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Документы представляются участником отбора на бумажном носителе.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настоящим пунктом,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 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Комиссия осуществляет проверку представленных заявителем заявления и </w:t>
      </w: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lastRenderedPageBreak/>
        <w:t>комплекта документов на их соответствие требованиям настоящего пункта.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Администрацией.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Участник отбора имеет право отозвать предложение (заявку) в любое время до истечения срока завершения отбора.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Основаниями для отклонения предложений (заявок) участника отбора на стадии их рассмотрения Администрацией и оценки участников являются: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требованиям, установленным в пункте 1.5. настоящего Порядка;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предложения (заявки) после даты и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времени, определенных для подачи предложений (заявок).</w:t>
      </w:r>
    </w:p>
    <w:p w:rsidR="005E5B14" w:rsidRPr="005E5B14" w:rsidRDefault="005E5B14" w:rsidP="005E5B1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По результатам отбора формируется протокол проведения запроса предложений (заявок), в котором отражается следующая информация: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оценки предложений (заявок) участников отбора (в случае проведения конкурса);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рассмотрены;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проведения запроса предложений (заявок) размещается уполномоченным органом не позднее 14 календарных дней с момента завершения отбора на едином портале и на официальном сайте Администрации.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на основании протокола Комиссии специалистом Администрации разрабатывается проект постановления Администрации, с указанием, определенного комиссией в результате отбора, конкретного получателя субсидии,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субсидии предоставляются в целях реализации соответствующих проектов, программ, порядка расходования бюджетных средств для предоставления субсидии.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для соответствующего вида субсидии, а при необходимости дополнительное соглашение к соглашению о предоставлении субсидии или дополнительное соглашение о расторжении соглашения, с получателем субсидии в соответствии с типовой формой, установленной Администрацией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в случае если субсидия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за счет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государственной интегрированной информационной системе управления общественными финансами «Электронный бюджет». Субсидия предоставляется на основании заключенного Соглашения между Администрацией и получателем субсидии.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получатель субсидии определен в соответствии с решением Совета депутатов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заявитель предоставляет в Администрацию следующие документы: </w:t>
      </w:r>
    </w:p>
    <w:p w:rsidR="005E5B14" w:rsidRPr="005E5B14" w:rsidRDefault="005E5B14" w:rsidP="005E5B14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(приложения № 1, № 2 к настоящему Порядку); </w:t>
      </w:r>
    </w:p>
    <w:p w:rsidR="005E5B14" w:rsidRPr="005E5B14" w:rsidRDefault="005E5B14" w:rsidP="005E5B14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E5B14" w:rsidRPr="005E5B14" w:rsidRDefault="005E5B14" w:rsidP="005E5B14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E5B14" w:rsidRPr="005E5B14" w:rsidRDefault="005E5B14" w:rsidP="005E5B14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для соответствующего вида субсидии, а при необходимости дополнительное соглашение к соглашению о предоставлении субсидии или дополнительное соглашение о расторжении соглашения, с получателем субсидии в соответствии с типовой формой, установленной Администрацией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в случае если субсидия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за счет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государственной интегрированной информационной системе управления общественными финансами «Электронный бюджет».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E5B14" w:rsidRPr="005E5B14" w:rsidRDefault="005E5B14" w:rsidP="005E5B14">
      <w:pPr>
        <w:spacing w:after="0" w:line="240" w:lineRule="auto"/>
        <w:ind w:left="10" w:right="-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должно содержать в себе следующие условия и порядок предоставления субсидии: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ее целевое назначение; </w:t>
      </w:r>
    </w:p>
    <w:p w:rsidR="005E5B14" w:rsidRPr="005E5B14" w:rsidRDefault="005E5B14" w:rsidP="005E5B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ее перечисления;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получателя субсидий использовать субсидии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 целевому назначению;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заключении соглашений о предоставлении субсидий из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(в случае, если источником финансового обеспечения расходных обязательств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указанных субсидий являются межбюджетные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трансферты, имеющие целевое назначение, из федерального бюджета); </w:t>
      </w:r>
    </w:p>
    <w:p w:rsidR="005E5B14" w:rsidRPr="005E5B14" w:rsidRDefault="005E5B14" w:rsidP="005E5B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 на которые перечисляется субсидия, с учетом положений, установленных бюджетным законодательством Российской Федерации:</w:t>
      </w:r>
    </w:p>
    <w:p w:rsidR="005E5B14" w:rsidRPr="005E5B14" w:rsidRDefault="005E5B14" w:rsidP="005E5B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включении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 при предоставлении субсидии на финансовое обеспечение затрат в связи с производством (реализацией) товаров, выполнением работ, оказанием услуг;</w:t>
      </w:r>
    </w:p>
    <w:p w:rsidR="005E5B14" w:rsidRPr="005E5B14" w:rsidRDefault="005E5B14" w:rsidP="005E5B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возврата субсидии (остатков субсидии);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получателя субсидий на осуществление главным распорядителем средств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предоставившим субсидии, и органами муниципального финансового контроля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проверок соблюдения получателями субсидий условий, целей и порядка их предоставления;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получателя субсидий возвратить субсидию в бюджет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случае установления по итогам проверок, проведенных главным распорядителем средств бюджета муниципального образования 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а также органами муниципального финансового контроля </w:t>
      </w:r>
      <w:proofErr w:type="spellStart"/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Талашкинскогно</w:t>
      </w:r>
      <w:proofErr w:type="spell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фактов нарушения целей и условий, определенных соответствующим порядком предоставления субсидий и заключенным соглашением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субсидий;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несоблюдение сторонами условий Соглашения.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согласования новых требований соглашения или расторжения соглашения при </w:t>
      </w:r>
      <w:proofErr w:type="gramStart"/>
      <w:r w:rsidR="00984726"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E5B14" w:rsidRPr="005E5B14" w:rsidRDefault="005E5B14" w:rsidP="005E5B1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значения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субсидии, которые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в случае, если субсидия предоставляется в целях реализации такого проекта, программы,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и показатели, необходимые для достижения результатов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5E5B1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отказа в выделении субсидий является: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недостоверность представленной получателем субсидии информации;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Совета депутатов </w:t>
      </w:r>
      <w:r w:rsidR="009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 бюджете. </w:t>
      </w:r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i/>
          <w:iCs/>
          <w:kern w:val="1"/>
          <w:sz w:val="28"/>
          <w:szCs w:val="28"/>
          <w:u w:val="single"/>
          <w:lang w:eastAsia="fa-IR" w:bidi="fa-IR"/>
        </w:rPr>
      </w:pP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2.7.</w:t>
      </w:r>
      <w:bookmarkStart w:id="1" w:name="_Hlk72758928"/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Направления расходов, на финансовое обеспечение которых предоставляется субсидия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</w:t>
      </w:r>
      <w:r w:rsidRPr="005E5B14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: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1) оплата труда физических лиц, участвующих в реализации проектов;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2) оплата товаров, работ, услуг, необходимых для реализации проектов;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3) арендная плата или затраты на содержание помещений; 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4) уплата налогов, сборов, страховых взносов и иных обязательных платежей в бюджетную систему Российской Федерации;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5) прочие расходы, непосредственно связанные с осуществлением мероприятий проекта.</w:t>
      </w:r>
    </w:p>
    <w:bookmarkEnd w:id="1"/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согласно приложению №3 к настоящему Порядку.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на соответствующий ее вид, получателю субсидии (гранта в форме субсидии), определенного в соответствии с решением 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9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период, определяется в решении о бюджете 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98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год, в котором планируется предоставление субсидии, и плановые периоды. </w:t>
      </w:r>
      <w:proofErr w:type="gramEnd"/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Перечисление субсидии на </w:t>
      </w:r>
      <w:bookmarkStart w:id="2" w:name="_Hlk72757381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затрат в связи с производством (реализацией) товаров, выполнением работ, оказанием услуг </w:t>
      </w:r>
      <w:bookmarkEnd w:id="2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казначейскому сопровождению).</w:t>
      </w:r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на возмещение недополученных доходов и (или) возмещение затрат в связи с производством (реализацией) товаров, выполнением работ, оказанием услуг осуществляется на расчетные или корреспондентские счета, открытые получателем субсидии в учреждениях Центрального банка Российской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или кредитных организациях (не позднее 10 рабочих дней со дня заключения Соглашения. </w:t>
      </w:r>
      <w:proofErr w:type="gramEnd"/>
    </w:p>
    <w:p w:rsidR="005E5B14" w:rsidRPr="005E5B14" w:rsidRDefault="005E5B14" w:rsidP="005E5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B14" w:rsidRPr="005E5B14" w:rsidRDefault="005E5B14" w:rsidP="005E5B14">
      <w:pPr>
        <w:keepNext/>
        <w:keepLines/>
        <w:numPr>
          <w:ilvl w:val="0"/>
          <w:numId w:val="20"/>
        </w:numPr>
        <w:spacing w:after="0" w:line="240" w:lineRule="auto"/>
        <w:ind w:left="142" w:right="7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к отчетности 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 учреждением отчетности о достижении результатов, указанных в под</w:t>
      </w:r>
      <w:hyperlink r:id="rId20" w:history="1">
        <w:r w:rsidRPr="005E5B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14 пункта 2.5.</w:t>
        </w:r>
      </w:hyperlink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Администрацией </w:t>
      </w:r>
      <w:r w:rsidR="0098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в случае если субсидия предоставляется за счет средств межбюджетных трансфертов из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бюджета, имеющих целевое назначение, установленной Министерством финансов Российской Федерации, определяются Соглашением.</w:t>
      </w:r>
      <w:proofErr w:type="gramEnd"/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5E5B14" w:rsidRPr="005E5B14" w:rsidRDefault="005E5B14" w:rsidP="005E5B14">
      <w:pPr>
        <w:spacing w:after="0" w:line="240" w:lineRule="auto"/>
        <w:ind w:left="-15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B14" w:rsidRPr="005E5B14" w:rsidRDefault="005E5B14" w:rsidP="00984726">
      <w:pPr>
        <w:keepNext/>
        <w:keepLines/>
        <w:numPr>
          <w:ilvl w:val="0"/>
          <w:numId w:val="20"/>
        </w:numPr>
        <w:spacing w:after="0" w:line="240" w:lineRule="auto"/>
        <w:ind w:left="0" w:right="-35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5E5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E5B14" w:rsidRPr="005E5B14" w:rsidRDefault="005E5B14" w:rsidP="005E5B14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0" w:line="240" w:lineRule="auto"/>
        <w:ind w:right="-3" w:firstLine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5B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E5B14" w:rsidRPr="005E5B14" w:rsidRDefault="005E5B14" w:rsidP="005E5B14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соблюдения получателями субсидий условий, целей и порядка, установленных при их предоставлении осуществляется Администрацией </w:t>
      </w:r>
      <w:r w:rsidR="0098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обязательном порядке.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 использованные в текущем финансовом году остатки целевых субсидий подлежат перечислению в бюджет муниципального образования </w:t>
      </w:r>
      <w:r w:rsidR="009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остатки средств могут быть использованы в очередном финансовом году при наличии потребности в направлении </w:t>
      </w:r>
      <w:r w:rsidR="009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нате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цели в соответствии с постановлением Администрации.</w:t>
      </w:r>
    </w:p>
    <w:p w:rsidR="005E5B14" w:rsidRPr="005E5B14" w:rsidRDefault="005E5B14" w:rsidP="005E5B14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0" w:line="240" w:lineRule="auto"/>
        <w:ind w:right="-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Pr="005E5B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представляемых в Администрацию     сведений и документов, в том числе подтверждающих целевое использование средств субсидий, возлагается на получателей субсидий.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Администрация в течение 10 рабочих дней со дня установления факта нарушения получателями субсидий условий, установленных при предоставлении субсидий, направляет получателю субсидий письменное требование о возврате субсидий.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gramStart"/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получателями субсидий условий, установленных при предоставлении субсидий, а также </w:t>
      </w:r>
      <w:r w:rsidR="00984726"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достижения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показателей, указанных в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r:id="rId21" w:history="1">
        <w:r w:rsidRPr="005E5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 пункта 2.5.</w:t>
        </w:r>
      </w:hyperlink>
      <w:r w:rsidRPr="005E5B1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получатель субсидии обязан в течение 10 рабочих дней со дня получения письменного требования Администрации о возврате субсидии возвратить ее в доход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8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случае если субсидии не возвращены в установленный срок, они взыскиваются Администрацией в доход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8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:rsidR="005E5B14" w:rsidRPr="005E5B14" w:rsidRDefault="005E5B14" w:rsidP="005E5B14">
      <w:pPr>
        <w:spacing w:after="0" w:line="240" w:lineRule="auto"/>
        <w:ind w:left="-15" w:firstLine="284"/>
        <w:jc w:val="right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5B14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 Приложение № 1</w:t>
      </w:r>
    </w:p>
    <w:p w:rsidR="005E5B14" w:rsidRPr="005E5B14" w:rsidRDefault="005E5B14" w:rsidP="005E5B14">
      <w:pPr>
        <w:suppressAutoHyphens/>
        <w:spacing w:after="0" w:line="240" w:lineRule="auto"/>
        <w:ind w:left="5529"/>
        <w:jc w:val="right"/>
        <w:rPr>
          <w:rFonts w:ascii="Courier New" w:eastAsia="Courier New" w:hAnsi="Courier New" w:cs="Courier New"/>
          <w:sz w:val="28"/>
          <w:szCs w:val="20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                       к Порядку </w:t>
      </w:r>
    </w:p>
    <w:p w:rsidR="005E5B14" w:rsidRPr="005E5B14" w:rsidRDefault="005E5B14" w:rsidP="005E5B1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ФОРМА 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заявки (кроме физических лиц)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 предоставление субсидий (грантов) на реализацию проектов</w:t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Регистрационный</w:t>
      </w:r>
      <w:proofErr w:type="gram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№____________                        Дата приема__________________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1. Сведения о заявителе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tbl>
      <w:tblPr>
        <w:tblW w:w="49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2"/>
        <w:gridCol w:w="1563"/>
        <w:gridCol w:w="5556"/>
      </w:tblGrid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Ф.И.О. полностью, должность, контактный телефон (рабочий, мобильный), e-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5E5B14" w:rsidRPr="005E5B14" w:rsidTr="005E5B14">
        <w:tc>
          <w:tcPr>
            <w:tcW w:w="1571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753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vAlign w:val="center"/>
          </w:tcPr>
          <w:p w:rsidR="005E5B14" w:rsidRPr="005E5B14" w:rsidRDefault="005E5B14" w:rsidP="009847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полные банковские реквизиты организации-заявителя в целях перечисления средств </w:t>
            </w:r>
            <w:r w:rsidRPr="005E5B14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t>субсидий (грантов)</w:t>
            </w:r>
            <w:r w:rsidRPr="005E5B14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 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 из бюджета </w:t>
            </w:r>
            <w:r w:rsidRPr="005E5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84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2. Резюме Проекта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687"/>
        <w:gridCol w:w="1010"/>
        <w:gridCol w:w="1896"/>
        <w:gridCol w:w="304"/>
        <w:gridCol w:w="3187"/>
      </w:tblGrid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Направление деятельности в рамках Проекта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5E5B14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 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Объем запрашиваемых средств, руб.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сумму субсидии (гранта)</w:t>
            </w:r>
            <w:r w:rsidRPr="005E5B14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 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 в рублях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Собственные средства </w:t>
            </w: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организации (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), руб.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объем собственных средств, 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направляемых на реализацию данного Проекта, в рублях (при наличии)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Доля собственных средств (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 в объеме запрашиваемого гранта, %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дств в пр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оцентах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География реализации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9847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место, территорию в пределах _______________  </w:t>
            </w:r>
            <w:r w:rsidR="00984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, где предполагается реализация Проекта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количество 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 результатами реализации Проекта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5E5B14" w:rsidRPr="005E5B14" w:rsidTr="005E5B14">
        <w:tc>
          <w:tcPr>
            <w:tcW w:w="1577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820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02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E5B14" w:rsidRPr="005E5B14" w:rsidTr="005E5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9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5B14" w:rsidRPr="005E5B14" w:rsidTr="005E5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9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</w:tr>
      <w:tr w:rsidR="005E5B14" w:rsidRPr="005E5B14" w:rsidTr="005E5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9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5B14" w:rsidRPr="005E5B14" w:rsidTr="005E5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9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М.П.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3. Сведения о Проекте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I. Аннотация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Краткое изложение проекта (не более 1 страницы)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II. Обоснование актуальности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 </w:t>
      </w:r>
      <w:r w:rsidR="0002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 и целевой аудитории (не более 1 страницы)</w:t>
      </w:r>
      <w:r w:rsidRPr="005E5B1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III. Цель Проекта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Сформулируйте конкретную цель, которую Вы ставите для решения указанной проблемы.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IV. Задачи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Перечислите</w:t>
      </w:r>
      <w:proofErr w:type="gram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задаче</w:t>
      </w:r>
      <w:proofErr w:type="gram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: каким образом они будут выполнены, кем, с помощью каких ресурсов.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5"/>
        <w:gridCol w:w="3320"/>
        <w:gridCol w:w="3452"/>
        <w:gridCol w:w="2388"/>
      </w:tblGrid>
      <w:tr w:rsidR="005E5B14" w:rsidRPr="005E5B14" w:rsidTr="005E5B14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5E5B14" w:rsidRPr="005E5B14" w:rsidTr="005E5B14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5E5B14" w:rsidRPr="005E5B14" w:rsidTr="005E5B14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5E5B14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VII. Результаты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Количественные</w:t>
      </w:r>
      <w:proofErr w:type="gram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: количество </w:t>
      </w:r>
      <w:proofErr w:type="spellStart"/>
      <w:r w:rsidR="00026AFF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благо</w:t>
      </w:r>
      <w:r w:rsidR="00026AFF"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получателей</w:t>
      </w:r>
      <w:proofErr w:type="spell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, участников мероприятий и т.п.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Качественные: какие положительные изменения произойдут благодаря реализации Проекта.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VIII. Дальнейшее развитие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Как и за </w:t>
      </w: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счет</w:t>
      </w:r>
      <w:proofErr w:type="gram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IX. Смета расходов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1. Оплата труда и консультационных услуг, обязательные налоги и страховые взносы: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1"/>
        <w:gridCol w:w="1282"/>
        <w:gridCol w:w="1570"/>
        <w:gridCol w:w="901"/>
        <w:gridCol w:w="1023"/>
        <w:gridCol w:w="1379"/>
        <w:gridCol w:w="1649"/>
      </w:tblGrid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 Проекта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2). Оплата труда консультантов и привлеченных специалистов: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551"/>
        <w:gridCol w:w="1802"/>
        <w:gridCol w:w="1350"/>
        <w:gridCol w:w="1050"/>
        <w:gridCol w:w="1350"/>
        <w:gridCol w:w="1651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час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53"/>
        <w:gridCol w:w="1317"/>
        <w:gridCol w:w="1398"/>
        <w:gridCol w:w="1336"/>
        <w:gridCol w:w="1651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Ставка,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Всего, 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Требуется, руб. </w:t>
            </w:r>
          </w:p>
        </w:tc>
      </w:tr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02"/>
        <w:gridCol w:w="901"/>
        <w:gridCol w:w="1052"/>
        <w:gridCol w:w="901"/>
        <w:gridCol w:w="1350"/>
        <w:gridCol w:w="1649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Требуется, руб. </w:t>
            </w: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551"/>
        <w:gridCol w:w="1651"/>
        <w:gridCol w:w="1501"/>
        <w:gridCol w:w="1050"/>
        <w:gridCol w:w="1350"/>
        <w:gridCol w:w="1651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Стоимость, руб./мес./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303"/>
        <w:gridCol w:w="1050"/>
        <w:gridCol w:w="1350"/>
        <w:gridCol w:w="1050"/>
        <w:gridCol w:w="1350"/>
        <w:gridCol w:w="1651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589"/>
        <w:gridCol w:w="1218"/>
        <w:gridCol w:w="1827"/>
        <w:gridCol w:w="1067"/>
        <w:gridCol w:w="1371"/>
        <w:gridCol w:w="1673"/>
      </w:tblGrid>
      <w:tr w:rsidR="005E5B14" w:rsidRPr="005E5B14" w:rsidTr="005E5B14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чел./часов/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3823"/>
        <w:gridCol w:w="2071"/>
        <w:gridCol w:w="1752"/>
        <w:gridCol w:w="2071"/>
      </w:tblGrid>
      <w:tr w:rsidR="005E5B14" w:rsidRPr="005E5B14" w:rsidTr="005E5B14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81"/>
        <w:gridCol w:w="1081"/>
        <w:gridCol w:w="1858"/>
        <w:gridCol w:w="928"/>
        <w:gridCol w:w="1390"/>
        <w:gridCol w:w="1700"/>
      </w:tblGrid>
      <w:tr w:rsidR="005E5B14" w:rsidRPr="005E5B14" w:rsidTr="005E5B14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чел./часов/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2"/>
        <w:gridCol w:w="4393"/>
      </w:tblGrid>
      <w:tr w:rsidR="005E5B14" w:rsidRPr="005E5B14" w:rsidTr="005E5B14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полная стоимость Проекта, руб. в </w:t>
            </w:r>
            <w:proofErr w:type="spellStart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гр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X. Комментарии к смете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5"/>
        <w:gridCol w:w="2932"/>
        <w:gridCol w:w="308"/>
        <w:gridCol w:w="3666"/>
      </w:tblGrid>
      <w:tr w:rsidR="005E5B14" w:rsidRPr="005E5B14" w:rsidTr="005E5B14">
        <w:trPr>
          <w:trHeight w:val="211"/>
        </w:trPr>
        <w:tc>
          <w:tcPr>
            <w:tcW w:w="1686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5B14" w:rsidRPr="005E5B14" w:rsidTr="005E5B14">
        <w:trPr>
          <w:trHeight w:val="66"/>
        </w:trPr>
        <w:tc>
          <w:tcPr>
            <w:tcW w:w="1686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</w:tr>
      <w:tr w:rsidR="005E5B14" w:rsidRPr="005E5B14" w:rsidTr="005E5B14">
        <w:tc>
          <w:tcPr>
            <w:tcW w:w="1686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5B14" w:rsidRPr="005E5B14" w:rsidTr="005E5B14">
        <w:tc>
          <w:tcPr>
            <w:tcW w:w="1686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E5B14" w:rsidRPr="005E5B14" w:rsidRDefault="005E5B14" w:rsidP="005E5B14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 w:type="page"/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№ 2</w:t>
      </w:r>
    </w:p>
    <w:p w:rsidR="005E5B14" w:rsidRPr="005E5B14" w:rsidRDefault="005E5B14" w:rsidP="005E5B14">
      <w:pPr>
        <w:suppressAutoHyphens/>
        <w:spacing w:after="0" w:line="240" w:lineRule="auto"/>
        <w:ind w:left="5529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к Порядку </w:t>
      </w:r>
    </w:p>
    <w:p w:rsidR="005E5B14" w:rsidRPr="005E5B14" w:rsidRDefault="005E5B14" w:rsidP="005E5B14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ФОРМА 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заявки (для физических лиц)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 предоставление субсидий (грантов)  на реализацию проектов</w:t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proofErr w:type="gram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Регистрационный</w:t>
      </w:r>
      <w:proofErr w:type="gram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№____________                       Дата приема__________________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1. Сведения о заявителе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1559"/>
        <w:gridCol w:w="5175"/>
      </w:tblGrid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полное ФИ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О(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согласно свидетельству о регистрации)</w:t>
            </w:r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серию и номер документа</w:t>
            </w:r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e-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действующий номер телефона</w:t>
            </w:r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026AFF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дств гр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анта из бюджета </w:t>
            </w:r>
            <w:r w:rsidRPr="005E5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026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5E5B14" w:rsidRPr="005E5B14" w:rsidTr="005E5B14">
        <w:tc>
          <w:tcPr>
            <w:tcW w:w="1769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Опыт работы с проектами</w:t>
            </w:r>
          </w:p>
        </w:tc>
        <w:tc>
          <w:tcPr>
            <w:tcW w:w="748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Ваш опыт работы с проектами. Напишите название 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проектов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 над которыми Вы работали раннее. </w:t>
            </w: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263"/>
        <w:gridCol w:w="1294"/>
        <w:gridCol w:w="1613"/>
        <w:gridCol w:w="304"/>
        <w:gridCol w:w="3193"/>
      </w:tblGrid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Направление деятельности в рамках Проекта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5E5B14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 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Объем запрашиваемых средств, руб.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сумму </w:t>
            </w:r>
            <w:r w:rsidRPr="005E5B14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t>субсидии (гранта)</w:t>
            </w:r>
            <w:r w:rsidRPr="005E5B14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 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в рублях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Собственные средства руб.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Доля собственных средств (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 в объеме запрашиваемого гранта, %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дств в пр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оцентах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География реализации Проекта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026AFF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место, территорию в пределах _______________  </w:t>
            </w:r>
            <w:r w:rsidR="00026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, где предполагается реализация Проекта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Укажите количество 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 результатами реализации Проекта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5E5B14" w:rsidRPr="005E5B14" w:rsidTr="005E5B14">
        <w:tc>
          <w:tcPr>
            <w:tcW w:w="1780" w:type="pct"/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ФИО Гражданина – автора проекта</w:t>
            </w:r>
          </w:p>
        </w:tc>
        <w:tc>
          <w:tcPr>
            <w:tcW w:w="752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3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Укажите Ф.И.О. полностью, контактный тел. (рабочий, мобильный), e-</w:t>
            </w:r>
            <w:proofErr w:type="spellStart"/>
            <w:r w:rsidRPr="005E5B1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E5B14" w:rsidRPr="005E5B14" w:rsidTr="005E5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5E5B14" w:rsidRPr="005E5B14" w:rsidTr="005E5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 Сведения о Проекте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I. Аннотация Проекта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>Краткое изложение проекта (не более 1 страницы)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II. Обоснование актуальности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 </w:t>
      </w:r>
      <w:r w:rsidR="0002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 и целевой аудитории (не более 1 страницы).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III. Цель Проекта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Сформулируйте конкретную цель, которую Вы ставите для решения указанной проблемы.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IV. Задачи Проекта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задаче</w:t>
      </w:r>
      <w:proofErr w:type="gram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: каким образом они будут выполнены, кем, с помощью каких ресурсов.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5"/>
        <w:gridCol w:w="3320"/>
        <w:gridCol w:w="3452"/>
        <w:gridCol w:w="2388"/>
      </w:tblGrid>
      <w:tr w:rsidR="005E5B14" w:rsidRPr="005E5B14" w:rsidTr="005E5B14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5E5B14" w:rsidRPr="005E5B14" w:rsidTr="005E5B14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5E5B14" w:rsidRPr="005E5B14" w:rsidTr="005E5B14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5E5B14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VII. Результаты Проекта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Количественные</w:t>
      </w:r>
      <w:proofErr w:type="gramEnd"/>
      <w:r w:rsidRPr="005E5B14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: </w:t>
      </w: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количество </w:t>
      </w:r>
      <w:proofErr w:type="spell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благополучателей</w:t>
      </w:r>
      <w:proofErr w:type="spell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, участников мероприятий и т.п.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Качественные: какие положительные изменения произойдут благодаря реализации Проекта.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VIII. Дальнейшее развитие Проекта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Как и за </w:t>
      </w:r>
      <w:proofErr w:type="gramStart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>счет</w:t>
      </w:r>
      <w:proofErr w:type="gramEnd"/>
      <w:r w:rsidRPr="005E5B14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IX. Смета расходов Проекта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1. Приобретение услуги по консультированию в части реализации Проекта </w:t>
      </w:r>
      <w:r w:rsidRPr="005E5B14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>(при необходимости).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02"/>
        <w:gridCol w:w="901"/>
        <w:gridCol w:w="1052"/>
        <w:gridCol w:w="901"/>
        <w:gridCol w:w="1350"/>
        <w:gridCol w:w="1649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Требуется, руб. </w:t>
            </w: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551"/>
        <w:gridCol w:w="1651"/>
        <w:gridCol w:w="1501"/>
        <w:gridCol w:w="1050"/>
        <w:gridCol w:w="1350"/>
        <w:gridCol w:w="1651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Стоимость, руб./мес./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303"/>
        <w:gridCol w:w="1050"/>
        <w:gridCol w:w="1350"/>
        <w:gridCol w:w="1050"/>
        <w:gridCol w:w="1350"/>
        <w:gridCol w:w="1651"/>
      </w:tblGrid>
      <w:tr w:rsidR="005E5B14" w:rsidRPr="005E5B14" w:rsidTr="005E5B1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589"/>
        <w:gridCol w:w="1218"/>
        <w:gridCol w:w="1827"/>
        <w:gridCol w:w="1067"/>
        <w:gridCol w:w="1371"/>
        <w:gridCol w:w="1673"/>
      </w:tblGrid>
      <w:tr w:rsidR="005E5B14" w:rsidRPr="005E5B14" w:rsidTr="005E5B14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чел./часов/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3823"/>
        <w:gridCol w:w="2071"/>
        <w:gridCol w:w="1752"/>
        <w:gridCol w:w="2071"/>
      </w:tblGrid>
      <w:tr w:rsidR="005E5B14" w:rsidRPr="005E5B14" w:rsidTr="005E5B14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81"/>
        <w:gridCol w:w="1081"/>
        <w:gridCol w:w="1858"/>
        <w:gridCol w:w="928"/>
        <w:gridCol w:w="1390"/>
        <w:gridCol w:w="1700"/>
      </w:tblGrid>
      <w:tr w:rsidR="005E5B14" w:rsidRPr="005E5B14" w:rsidTr="005E5B14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чел./часов/</w:t>
            </w:r>
          </w:p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Требуется, руб.</w:t>
            </w:r>
          </w:p>
        </w:tc>
      </w:tr>
      <w:tr w:rsidR="005E5B14" w:rsidRPr="005E5B14" w:rsidTr="005E5B1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B14" w:rsidRPr="005E5B14" w:rsidTr="005E5B14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2"/>
        <w:gridCol w:w="4393"/>
      </w:tblGrid>
      <w:tr w:rsidR="005E5B14" w:rsidRPr="005E5B14" w:rsidTr="005E5B14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полная стоимость Проекта, руб. в </w:t>
            </w:r>
            <w:proofErr w:type="spellStart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гр</w:t>
            </w:r>
            <w:proofErr w:type="gramEnd"/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5B14" w:rsidRPr="005E5B14" w:rsidTr="005E5B14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X. Комментарии к смете Проекта</w:t>
      </w:r>
    </w:p>
    <w:tbl>
      <w:tblPr>
        <w:tblW w:w="4967" w:type="pct"/>
        <w:tblInd w:w="-34" w:type="dxa"/>
        <w:tblLook w:val="0000" w:firstRow="0" w:lastRow="0" w:firstColumn="0" w:lastColumn="0" w:noHBand="0" w:noVBand="0"/>
      </w:tblPr>
      <w:tblGrid>
        <w:gridCol w:w="5708"/>
        <w:gridCol w:w="4203"/>
        <w:gridCol w:w="441"/>
      </w:tblGrid>
      <w:tr w:rsidR="005E5B14" w:rsidRPr="005E5B14" w:rsidTr="005E5B14">
        <w:tc>
          <w:tcPr>
            <w:tcW w:w="190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5E5B14" w:rsidRPr="005E5B14" w:rsidTr="005E5B14">
        <w:tc>
          <w:tcPr>
            <w:tcW w:w="190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5E5B14" w:rsidRPr="005E5B14" w:rsidRDefault="005E5B14" w:rsidP="005E5B1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Подпись выражает согласие на обработку персональных данных в соответствии</w:t>
      </w:r>
      <w:r w:rsidRPr="005E5B1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5E5B1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Федеральным законом от 27.07.2006 № 152-ФЗ «О персональных данных»</w:t>
      </w:r>
    </w:p>
    <w:p w:rsidR="005E5B14" w:rsidRPr="005E5B14" w:rsidRDefault="005E5B14" w:rsidP="005E5B14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left="5954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Приложение 3</w:t>
      </w:r>
    </w:p>
    <w:p w:rsidR="005E5B14" w:rsidRPr="005E5B14" w:rsidRDefault="005E5B14" w:rsidP="005E5B14">
      <w:pPr>
        <w:suppressAutoHyphens/>
        <w:spacing w:after="0" w:line="240" w:lineRule="auto"/>
        <w:ind w:left="5954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 Порядку</w:t>
      </w:r>
    </w:p>
    <w:p w:rsidR="005E5B14" w:rsidRPr="005E5B14" w:rsidRDefault="005E5B14" w:rsidP="005E5B1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E5B14" w:rsidRPr="005E5B14" w:rsidRDefault="005E5B14" w:rsidP="005E5B14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ПОРЯДОК </w:t>
      </w:r>
    </w:p>
    <w:p w:rsidR="005E5B14" w:rsidRPr="005E5B14" w:rsidRDefault="005E5B14" w:rsidP="005E5B14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расчета размера (объема) 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субсидий (в том числе грантов в форме субсидий)</w:t>
      </w:r>
    </w:p>
    <w:p w:rsidR="005E5B14" w:rsidRPr="005E5B14" w:rsidRDefault="005E5B14" w:rsidP="005E5B1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firstLine="43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1. Размер субсидии i-</w:t>
      </w:r>
      <w:proofErr w:type="spell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</w:t>
      </w:r>
      <w:proofErr w:type="spell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получателю субсидии определяется по формуле</w:t>
      </w:r>
      <w:proofErr w:type="gram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  <w:proofErr w:type="gramEnd"/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8763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где: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05740" cy="2362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- размер субсидии i-</w:t>
      </w:r>
      <w:proofErr w:type="spell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</w:t>
      </w:r>
      <w:proofErr w:type="spell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получателю субсидии;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9718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- размер субсидии, </w:t>
      </w:r>
      <w:proofErr w:type="gram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запрашиваемого</w:t>
      </w:r>
      <w:proofErr w:type="gram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i-м получателем субсидии;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- коэффициент i-</w:t>
      </w:r>
      <w:proofErr w:type="spell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ro</w:t>
      </w:r>
      <w:proofErr w:type="spell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получателя субсидии.</w:t>
      </w:r>
    </w:p>
    <w:p w:rsidR="005E5B14" w:rsidRPr="005E5B14" w:rsidRDefault="005E5B14" w:rsidP="005E5B14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2. Коэффициент i-</w:t>
      </w:r>
      <w:proofErr w:type="spell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ro</w:t>
      </w:r>
      <w:proofErr w:type="spell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получателя субсидии (</w:t>
      </w:r>
      <w:proofErr w:type="spellStart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ki</w:t>
      </w:r>
      <w:proofErr w:type="spellEnd"/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равен: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1 - если количество баллов, набранных проектом получателя субсидии, составляет от 13 до 21;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0,9 - если количество баллов, набранных проектом получателя субсидии, составляет от 10 до 12;</w:t>
      </w:r>
    </w:p>
    <w:p w:rsidR="005E5B14" w:rsidRPr="005E5B14" w:rsidRDefault="005E5B14" w:rsidP="005E5B1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0 - если количество баллов, набранных проектом получателя субсидии, составляет менее 10.</w:t>
      </w:r>
    </w:p>
    <w:p w:rsidR="005E5B14" w:rsidRPr="005E5B14" w:rsidRDefault="005E5B14" w:rsidP="005E5B14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 Количество баллов, набранных проектом получателя субсидии, определяется конкурсной комиссией на основании критериев оценки проектов, установленных Администрацией.</w:t>
      </w:r>
    </w:p>
    <w:p w:rsidR="005E5B14" w:rsidRPr="005E5B14" w:rsidRDefault="005E5B14" w:rsidP="005E5B14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5E5B14" w:rsidRPr="005E5B14" w:rsidRDefault="005E5B14" w:rsidP="005E5B14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4. В случае если размер субсидии по проектам, которым присвоен коэффициент, равный 1 или 0,9, превышает объем бюджетных ассигнований на предоставление субсидии, субсидии предоставляются получателям, проекты которых набрали наибольшее количество баллов. В случае равенства баллов субсидии предоставляется в порядке очередности подачи заявки.</w:t>
      </w: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E5B14" w:rsidRPr="005E5B14" w:rsidRDefault="00026AFF" w:rsidP="005E5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Талашкинского</w:t>
      </w:r>
      <w:r w:rsidR="005E5B14"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5E5B14" w:rsidRPr="005E5B14" w:rsidRDefault="00026AFF" w:rsidP="005E5B1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21 » июля 2021г. № 58</w:t>
      </w:r>
    </w:p>
    <w:p w:rsidR="005E5B14" w:rsidRPr="005E5B14" w:rsidRDefault="005E5B14" w:rsidP="005E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E5B14" w:rsidRPr="005E5B14" w:rsidRDefault="005E5B14" w:rsidP="005E5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конкурсной комиссии по проведению отбора получателей субсидий, в том числе грантов </w:t>
      </w: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5E5B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также </w:t>
      </w: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физическим лицам – производителям товаров, работ, услуг из бюджета муниципального образования </w:t>
      </w:r>
      <w:r w:rsidR="0002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5E5B14" w:rsidRPr="005E5B14" w:rsidRDefault="005E5B14" w:rsidP="005E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Конкурсная Комиссия по проведению отбора </w:t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получателей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в том числе грантов в форме субсидий</w:t>
      </w:r>
      <w:r w:rsidRPr="005E5B14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 xml:space="preserve"> </w:t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 - производителям товаров, работ, услуг из бюджета </w:t>
      </w:r>
      <w:r w:rsidR="00026AFF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</w:rPr>
        <w:t>Талашкинского сельского поселения Смоленского</w:t>
      </w:r>
      <w:r w:rsidRPr="005E5B14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 района</w:t>
      </w:r>
      <w:r w:rsidR="00026AFF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 Смоленской области</w:t>
      </w:r>
      <w:r w:rsidRPr="005E5B1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реализацию проектов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Комиссия) является совещательным коллегиальным органом, созданным в целях определения перечня получателей субсидий, в том числе</w:t>
      </w:r>
      <w:proofErr w:type="gramEnd"/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грантов в форме субсидии (далее – Субсидии). Настоящее Положение определяет порядок осуществления деятельности Комиссии.</w:t>
      </w:r>
    </w:p>
    <w:p w:rsidR="005E5B14" w:rsidRPr="005E5B14" w:rsidRDefault="005E5B14" w:rsidP="005E5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</w:t>
      </w:r>
      <w:r w:rsidR="00026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Администрация)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Смоленской области и муниципальными правовыми актами Администрации, а также настоящим Положением.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Число членов Комиссии должно быть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Комиссии;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заседания Комиссии;</w:t>
      </w:r>
      <w:bookmarkStart w:id="3" w:name="_GoBack"/>
      <w:bookmarkEnd w:id="3"/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заседание Комиссии;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Комиссии.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8.Секретарь Комиссии осуществляет следующие функции: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оформляет протокол заседания Комиссии.</w:t>
      </w:r>
    </w:p>
    <w:p w:rsidR="005E5B14" w:rsidRPr="005E5B14" w:rsidRDefault="005E5B14" w:rsidP="005E5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Заседание Комиссии проводится не позднее 10 календарных дней со дня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в Комиссию заявок на предоставление Субсидии</w:t>
      </w:r>
      <w:r w:rsidRPr="005E5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B14" w:rsidRPr="005E5B14" w:rsidRDefault="005E5B14" w:rsidP="005E5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Субсидии.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 заседания Комиссии </w:t>
      </w:r>
      <w:r w:rsidRPr="005E5B14"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представители не допускаются.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5 баллов по каждому критерию оценки заявок.  Рейтинг оценки заявки равняется сумме баллов всех критериев.</w:t>
      </w:r>
    </w:p>
    <w:p w:rsidR="005E5B14" w:rsidRPr="005E5B14" w:rsidRDefault="005E5B14" w:rsidP="005E5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5E5B14">
        <w:rPr>
          <w:rFonts w:ascii="Times New Roman" w:eastAsia="Times New Roman" w:hAnsi="Times New Roman" w:cs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заседания Комиссии, указанный в настоящем пункте, должен быть размещен на едином портале бюджетной системы Российской Федерации в информационно-телекоммуникационной сети "Интернет" и </w:t>
      </w:r>
      <w:r w:rsidRPr="005E5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r w:rsidR="00026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 не позднее 3 рабочих дней со дня его подписания.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</w:rPr>
        <w:t xml:space="preserve">15. По письменному запросу Получателя Администрация </w:t>
      </w:r>
      <w:proofErr w:type="gramStart"/>
      <w:r w:rsidRPr="005E5B14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Pr="005E5B14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 даты получения запроса, предоставить ему выписку из решения Комиссии по предмету запроса, подписанную председателем Комиссии.</w:t>
      </w:r>
    </w:p>
    <w:p w:rsidR="005E5B14" w:rsidRPr="005E5B14" w:rsidRDefault="005E5B14" w:rsidP="005E5B14">
      <w:pPr>
        <w:keepNext/>
        <w:keepLines/>
        <w:spacing w:after="15" w:line="240" w:lineRule="auto"/>
        <w:ind w:right="3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пунктом 1.5. 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026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026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</w:t>
      </w:r>
      <w:r w:rsidRPr="005E5B1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на реализацию проектов</w:t>
      </w:r>
      <w:r w:rsidRPr="005E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E5B14" w:rsidRPr="005E5B14" w:rsidRDefault="005E5B14" w:rsidP="005E5B1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В случае если член Комиссии лично заинтересован в итогах принятия решения о предоставлении Субсидии,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</w:t>
      </w: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заявки на предоставление Субсидии, в котором он лично заинтересован.</w:t>
      </w:r>
    </w:p>
    <w:p w:rsidR="005E5B14" w:rsidRP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Организационное и техническое обеспечение работы Комиссии осуществляется Администрацией.</w:t>
      </w:r>
    </w:p>
    <w:p w:rsidR="005E5B14" w:rsidRDefault="005E5B14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41" w:rsidRPr="005E5B14" w:rsidRDefault="00464E41" w:rsidP="005E5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5E5B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E5B14" w:rsidRPr="005E5B14" w:rsidRDefault="00026AFF" w:rsidP="005E5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Талашкинского</w:t>
      </w:r>
      <w:r w:rsidR="005E5B14"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5E5B14"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5E5B14" w:rsidRPr="005E5B14" w:rsidRDefault="005E5B14" w:rsidP="005E5B14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5E5B14" w:rsidRPr="005E5B14" w:rsidRDefault="00026AFF" w:rsidP="005E5B1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5E5B14"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B14" w:rsidRPr="005E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июля 2021г.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5E5B14" w:rsidRPr="005E5B14" w:rsidRDefault="005E5B14" w:rsidP="005E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B14" w:rsidRPr="005E5B14" w:rsidRDefault="005E5B14" w:rsidP="005E5B14">
      <w:p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5E5B1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КОНКУРСНОЙ КОМИССИИ </w:t>
      </w:r>
    </w:p>
    <w:p w:rsidR="005E5B14" w:rsidRPr="005E5B14" w:rsidRDefault="005E5B14" w:rsidP="005E5B14">
      <w:pPr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  <w:r w:rsidRPr="005E5B1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по проведению отбора получателей </w:t>
      </w:r>
      <w:r w:rsidRPr="005E5B1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субсидий, в том числе </w:t>
      </w:r>
      <w:r w:rsidRPr="005E5B1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грантов 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в форме субсидий юридическим лицам (за исключением 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субсидий 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государственны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м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(муниципальны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м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) учреждени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ям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), индивидуальным предпринимателям,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а также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физическим лицам</w:t>
      </w:r>
      <w:r w:rsidRPr="005E5B14">
        <w:rPr>
          <w:rFonts w:ascii="Times New Roman" w:eastAsia="Andale Sans UI" w:hAnsi="Times New Roman" w:cs="Times New Roman"/>
          <w:b/>
          <w:kern w:val="1"/>
          <w:sz w:val="28"/>
          <w:szCs w:val="28"/>
          <w:shd w:val="clear" w:color="auto" w:fill="FFFFFF"/>
          <w:lang/>
        </w:rPr>
        <w:t xml:space="preserve"> - производителям товаров, работ, услуг из бюджета </w:t>
      </w:r>
      <w:r w:rsidR="0002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Pr="005E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E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5B14"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  <w:t>на реализацию проектов</w:t>
      </w:r>
    </w:p>
    <w:p w:rsidR="005E5B14" w:rsidRPr="005E5B14" w:rsidRDefault="005E5B14" w:rsidP="005E5B14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43"/>
      </w:tblGrid>
      <w:tr w:rsidR="005E5B14" w:rsidRPr="005E5B14" w:rsidTr="005E5B14">
        <w:tc>
          <w:tcPr>
            <w:tcW w:w="3227" w:type="dxa"/>
            <w:shd w:val="clear" w:color="auto" w:fill="auto"/>
          </w:tcPr>
          <w:p w:rsidR="005E5B14" w:rsidRPr="005E5B14" w:rsidRDefault="00026AFF" w:rsidP="005E5B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Авсеенко Екатерина Витальевна</w:t>
            </w: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026AFF" w:rsidP="005E5B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Петроченкова Анжела Борисовна</w:t>
            </w:r>
          </w:p>
        </w:tc>
        <w:tc>
          <w:tcPr>
            <w:tcW w:w="283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Администрации </w:t>
            </w:r>
            <w:r w:rsidR="000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области, председатель Комиссии;</w:t>
            </w: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старший менеджер-главный бухгалтер Администрации </w:t>
            </w:r>
            <w:r w:rsidR="000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области, секретарь Комиссии;</w:t>
            </w:r>
          </w:p>
          <w:p w:rsidR="005E5B14" w:rsidRPr="005E5B14" w:rsidRDefault="005E5B14" w:rsidP="005E5B1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B14" w:rsidRPr="005E5B14" w:rsidTr="005E5B14">
        <w:tc>
          <w:tcPr>
            <w:tcW w:w="3227" w:type="dxa"/>
            <w:shd w:val="clear" w:color="auto" w:fill="auto"/>
          </w:tcPr>
          <w:p w:rsidR="005E5B14" w:rsidRPr="005E5B14" w:rsidRDefault="00026AFF" w:rsidP="005E5B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</w:t>
            </w:r>
            <w:r w:rsidR="005E5B14"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r w:rsidR="000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026AFF" w:rsidP="005E5B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Ира Анатольевна</w:t>
            </w:r>
          </w:p>
        </w:tc>
        <w:tc>
          <w:tcPr>
            <w:tcW w:w="283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 Администрации </w:t>
            </w:r>
            <w:r w:rsidR="000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области;</w:t>
            </w: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инспектор по в/у Администрации </w:t>
            </w:r>
            <w:r w:rsidR="000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Pr="005E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области.</w:t>
            </w:r>
            <w:proofErr w:type="gramEnd"/>
          </w:p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B14" w:rsidRPr="005E5B14" w:rsidTr="005E5B14">
        <w:tc>
          <w:tcPr>
            <w:tcW w:w="3227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5E5B14" w:rsidRPr="005E5B14" w:rsidRDefault="005E5B14" w:rsidP="005E5B14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B14" w:rsidRPr="005E5B14" w:rsidRDefault="005E5B14" w:rsidP="005E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5B14" w:rsidRPr="005E5B14" w:rsidRDefault="005E5B14" w:rsidP="005E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Pr="005E5B14" w:rsidRDefault="005E5B14" w:rsidP="005E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Pr="005E5B14" w:rsidRDefault="005E5B14" w:rsidP="005E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14" w:rsidRDefault="005E5B14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1A" w:rsidRPr="002C5FF3" w:rsidRDefault="00F11B1A" w:rsidP="00F1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E00D11" w:rsidRDefault="00E00D11"/>
    <w:sectPr w:rsidR="00E00D11" w:rsidSect="005E5B1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59"/>
    <w:multiLevelType w:val="hybridMultilevel"/>
    <w:tmpl w:val="0986B17C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AF328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63106A"/>
    <w:multiLevelType w:val="hybridMultilevel"/>
    <w:tmpl w:val="D7D0C550"/>
    <w:lvl w:ilvl="0" w:tplc="2C3AF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77865"/>
    <w:multiLevelType w:val="hybridMultilevel"/>
    <w:tmpl w:val="58A07244"/>
    <w:lvl w:ilvl="0" w:tplc="2C3A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73505"/>
    <w:multiLevelType w:val="hybridMultilevel"/>
    <w:tmpl w:val="84C28E80"/>
    <w:lvl w:ilvl="0" w:tplc="411884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22998"/>
    <w:multiLevelType w:val="hybridMultilevel"/>
    <w:tmpl w:val="C14E46AE"/>
    <w:lvl w:ilvl="0" w:tplc="2C3AF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54806"/>
    <w:multiLevelType w:val="hybridMultilevel"/>
    <w:tmpl w:val="7D7203C4"/>
    <w:lvl w:ilvl="0" w:tplc="D272E2DE">
      <w:start w:val="1"/>
      <w:numFmt w:val="decimal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2C342">
      <w:start w:val="1"/>
      <w:numFmt w:val="lowerLetter"/>
      <w:lvlText w:val="%2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64D50">
      <w:start w:val="1"/>
      <w:numFmt w:val="lowerRoman"/>
      <w:lvlText w:val="%3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2D870">
      <w:start w:val="1"/>
      <w:numFmt w:val="decimal"/>
      <w:lvlText w:val="%4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03816">
      <w:start w:val="1"/>
      <w:numFmt w:val="lowerLetter"/>
      <w:lvlText w:val="%5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6FDA4">
      <w:start w:val="1"/>
      <w:numFmt w:val="lowerRoman"/>
      <w:lvlText w:val="%6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F92A">
      <w:start w:val="1"/>
      <w:numFmt w:val="decimal"/>
      <w:lvlText w:val="%7"/>
      <w:lvlJc w:val="left"/>
      <w:pPr>
        <w:ind w:left="7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C60EA">
      <w:start w:val="1"/>
      <w:numFmt w:val="lowerLetter"/>
      <w:lvlText w:val="%8"/>
      <w:lvlJc w:val="left"/>
      <w:pPr>
        <w:ind w:left="7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2E322">
      <w:start w:val="1"/>
      <w:numFmt w:val="lowerRoman"/>
      <w:lvlText w:val="%9"/>
      <w:lvlJc w:val="left"/>
      <w:pPr>
        <w:ind w:left="8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993C83"/>
    <w:multiLevelType w:val="multilevel"/>
    <w:tmpl w:val="BC8AB1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93783D"/>
    <w:multiLevelType w:val="hybridMultilevel"/>
    <w:tmpl w:val="5EB0E232"/>
    <w:lvl w:ilvl="0" w:tplc="2C3A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DA3B68"/>
    <w:multiLevelType w:val="hybridMultilevel"/>
    <w:tmpl w:val="854C15BA"/>
    <w:lvl w:ilvl="0" w:tplc="F7CAA5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87289A"/>
    <w:multiLevelType w:val="hybridMultilevel"/>
    <w:tmpl w:val="9704ED2E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6219B5"/>
    <w:multiLevelType w:val="hybridMultilevel"/>
    <w:tmpl w:val="0E04EF90"/>
    <w:lvl w:ilvl="0" w:tplc="83108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A92"/>
    <w:multiLevelType w:val="hybridMultilevel"/>
    <w:tmpl w:val="1C764002"/>
    <w:lvl w:ilvl="0" w:tplc="E5A6A6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CE01ED"/>
    <w:multiLevelType w:val="hybridMultilevel"/>
    <w:tmpl w:val="C598D7DE"/>
    <w:lvl w:ilvl="0" w:tplc="F432AF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731B06"/>
    <w:multiLevelType w:val="hybridMultilevel"/>
    <w:tmpl w:val="8B6E89FE"/>
    <w:lvl w:ilvl="0" w:tplc="4C3E74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6F3A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5A6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B67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C4D5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AFF6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491D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CD2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61E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82678"/>
    <w:multiLevelType w:val="hybridMultilevel"/>
    <w:tmpl w:val="DDE0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F4EAE"/>
    <w:multiLevelType w:val="hybridMultilevel"/>
    <w:tmpl w:val="46EAFBE4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0D3D4E"/>
    <w:multiLevelType w:val="hybridMultilevel"/>
    <w:tmpl w:val="43F0BC2E"/>
    <w:lvl w:ilvl="0" w:tplc="C41CDE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2D47D0"/>
    <w:multiLevelType w:val="hybridMultilevel"/>
    <w:tmpl w:val="F10C16C8"/>
    <w:lvl w:ilvl="0" w:tplc="5D645F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23"/>
    <w:rsid w:val="00026AFF"/>
    <w:rsid w:val="00464E41"/>
    <w:rsid w:val="005E5B14"/>
    <w:rsid w:val="00793101"/>
    <w:rsid w:val="00984726"/>
    <w:rsid w:val="00992153"/>
    <w:rsid w:val="00D35B23"/>
    <w:rsid w:val="00E00D11"/>
    <w:rsid w:val="00F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A"/>
  </w:style>
  <w:style w:type="paragraph" w:styleId="1">
    <w:name w:val="heading 1"/>
    <w:basedOn w:val="a"/>
    <w:link w:val="10"/>
    <w:qFormat/>
    <w:rsid w:val="005E5B14"/>
    <w:pPr>
      <w:numPr>
        <w:numId w:val="20"/>
      </w:num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5E5B14"/>
  </w:style>
  <w:style w:type="paragraph" w:customStyle="1" w:styleId="ConsNormal">
    <w:name w:val="ConsNormal"/>
    <w:rsid w:val="005E5B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5E5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5B1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E5B1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5E5B1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E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E5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5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5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5E5B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5E5B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5E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E5B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Âûäåëåíèå"/>
    <w:rsid w:val="005E5B14"/>
    <w:rPr>
      <w:i/>
    </w:rPr>
  </w:style>
  <w:style w:type="paragraph" w:customStyle="1" w:styleId="ae">
    <w:name w:val="Áàçîâûé"/>
    <w:rsid w:val="005E5B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f">
    <w:name w:val="List Paragraph"/>
    <w:basedOn w:val="a"/>
    <w:uiPriority w:val="34"/>
    <w:qFormat/>
    <w:rsid w:val="005E5B14"/>
    <w:pPr>
      <w:spacing w:after="13" w:line="268" w:lineRule="auto"/>
      <w:ind w:left="720" w:firstLine="72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 Spacing"/>
    <w:link w:val="af1"/>
    <w:uiPriority w:val="1"/>
    <w:qFormat/>
    <w:rsid w:val="005E5B14"/>
    <w:pPr>
      <w:spacing w:after="0" w:line="240" w:lineRule="auto"/>
      <w:ind w:firstLine="72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2">
    <w:name w:val="Hyperlink"/>
    <w:uiPriority w:val="99"/>
    <w:unhideWhenUsed/>
    <w:rsid w:val="005E5B1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5B14"/>
    <w:rPr>
      <w:color w:val="605E5C"/>
      <w:shd w:val="clear" w:color="auto" w:fill="E1DFDD"/>
    </w:rPr>
  </w:style>
  <w:style w:type="character" w:styleId="af3">
    <w:name w:val="line number"/>
    <w:uiPriority w:val="99"/>
    <w:unhideWhenUsed/>
    <w:rsid w:val="005E5B14"/>
  </w:style>
  <w:style w:type="paragraph" w:customStyle="1" w:styleId="Postan">
    <w:name w:val="Postan"/>
    <w:basedOn w:val="a"/>
    <w:rsid w:val="005E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5E5B1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4">
    <w:name w:val="Body Text Indent"/>
    <w:basedOn w:val="a"/>
    <w:link w:val="af5"/>
    <w:rsid w:val="005E5B1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E5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rsid w:val="005E5B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A"/>
  </w:style>
  <w:style w:type="paragraph" w:styleId="1">
    <w:name w:val="heading 1"/>
    <w:basedOn w:val="a"/>
    <w:link w:val="10"/>
    <w:qFormat/>
    <w:rsid w:val="005E5B14"/>
    <w:pPr>
      <w:numPr>
        <w:numId w:val="20"/>
      </w:num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5E5B14"/>
  </w:style>
  <w:style w:type="paragraph" w:customStyle="1" w:styleId="ConsNormal">
    <w:name w:val="ConsNormal"/>
    <w:rsid w:val="005E5B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5E5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5B1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E5B1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5E5B1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E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E5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5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5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5E5B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5E5B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5E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E5B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Âûäåëåíèå"/>
    <w:rsid w:val="005E5B14"/>
    <w:rPr>
      <w:i/>
    </w:rPr>
  </w:style>
  <w:style w:type="paragraph" w:customStyle="1" w:styleId="ae">
    <w:name w:val="Áàçîâûé"/>
    <w:rsid w:val="005E5B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f">
    <w:name w:val="List Paragraph"/>
    <w:basedOn w:val="a"/>
    <w:uiPriority w:val="34"/>
    <w:qFormat/>
    <w:rsid w:val="005E5B14"/>
    <w:pPr>
      <w:spacing w:after="13" w:line="268" w:lineRule="auto"/>
      <w:ind w:left="720" w:firstLine="72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 Spacing"/>
    <w:link w:val="af1"/>
    <w:uiPriority w:val="1"/>
    <w:qFormat/>
    <w:rsid w:val="005E5B14"/>
    <w:pPr>
      <w:spacing w:after="0" w:line="240" w:lineRule="auto"/>
      <w:ind w:firstLine="72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2">
    <w:name w:val="Hyperlink"/>
    <w:uiPriority w:val="99"/>
    <w:unhideWhenUsed/>
    <w:rsid w:val="005E5B1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5B14"/>
    <w:rPr>
      <w:color w:val="605E5C"/>
      <w:shd w:val="clear" w:color="auto" w:fill="E1DFDD"/>
    </w:rPr>
  </w:style>
  <w:style w:type="character" w:styleId="af3">
    <w:name w:val="line number"/>
    <w:uiPriority w:val="99"/>
    <w:unhideWhenUsed/>
    <w:rsid w:val="005E5B14"/>
  </w:style>
  <w:style w:type="paragraph" w:customStyle="1" w:styleId="Postan">
    <w:name w:val="Postan"/>
    <w:basedOn w:val="a"/>
    <w:rsid w:val="005E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5E5B1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4">
    <w:name w:val="Body Text Indent"/>
    <w:basedOn w:val="a"/>
    <w:link w:val="af5"/>
    <w:rsid w:val="005E5B1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E5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rsid w:val="005E5B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hyperlink" Target="http://internet.garant.ru/document/redirect/9323991/51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hyperlink" Target="http://internet.garant.ru/document/redirect/9323991/517" TargetMode="External"/><Relationship Id="rId25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9267AB859E87C274CF073BC601BB41DEE2C3E23B39C50EF07C7C4657818E70C5AE651E93DBE9931C458B2BF11F3B9567DC99928ADiDL" TargetMode="External"/><Relationship Id="rId20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12604/78" TargetMode="External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talashkino.smol-ray.ru/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http://internet.garant.ru/document/redirect/9323991/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74681710/0" TargetMode="External"/><Relationship Id="rId22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9230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3</cp:revision>
  <dcterms:created xsi:type="dcterms:W3CDTF">2021-07-21T11:56:00Z</dcterms:created>
  <dcterms:modified xsi:type="dcterms:W3CDTF">2021-07-22T13:19:00Z</dcterms:modified>
</cp:coreProperties>
</file>